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uto"/>
        <w:rPr>
          <w:rFonts w:ascii="Times New Roman" w:hAnsi="Times New Roman" w:cs="Times New Roman"/>
          <w:color w:val="FF2941"/>
          <w:spacing w:val="8"/>
          <w:kern w:val="0"/>
          <w:sz w:val="24"/>
          <w:szCs w:val="24"/>
        </w:rPr>
      </w:pPr>
      <w:r>
        <w:rPr>
          <w:rFonts w:hint="eastAsia" w:ascii="Times New Roman" w:hAnsi="Times New Roman" w:cs="Times New Roman"/>
          <w:b/>
          <w:bCs/>
          <w:color w:val="333333"/>
          <w:spacing w:val="8"/>
          <w:kern w:val="0"/>
          <w:sz w:val="24"/>
          <w:szCs w:val="24"/>
          <w:lang w:val="en-US" w:eastAsia="zh-CN"/>
        </w:rPr>
        <w:t xml:space="preserve">附件1  </w:t>
      </w:r>
      <w:r>
        <w:rPr>
          <w:rFonts w:ascii="Times New Roman" w:hAnsi="Times New Roman" w:cs="Times New Roman"/>
          <w:b/>
          <w:bCs/>
          <w:color w:val="333333"/>
          <w:spacing w:val="8"/>
          <w:kern w:val="0"/>
          <w:sz w:val="24"/>
          <w:szCs w:val="24"/>
        </w:rPr>
        <w:t xml:space="preserve">    </w:t>
      </w:r>
      <w:r>
        <w:rPr>
          <w:rFonts w:ascii="Times New Roman" w:hAnsi="Times New Roman" w:cs="Times New Roman"/>
          <w:color w:val="333333"/>
          <w:spacing w:val="8"/>
          <w:kern w:val="0"/>
          <w:sz w:val="24"/>
          <w:szCs w:val="24"/>
        </w:rPr>
        <w:t>             </w:t>
      </w:r>
      <w:r>
        <w:rPr>
          <w:rFonts w:ascii="Times New Roman" w:hAnsi="Times New Roman" w:cs="Times New Roman"/>
          <w:color w:val="333333"/>
          <w:spacing w:val="8"/>
          <w:kern w:val="0"/>
          <w:sz w:val="24"/>
          <w:szCs w:val="24"/>
        </w:rPr>
        <mc:AlternateContent>
          <mc:Choice Requires="wps">
            <w:drawing>
              <wp:inline distT="0" distB="0" distL="0" distR="0">
                <wp:extent cx="306705" cy="306705"/>
                <wp:effectExtent l="0" t="0" r="0" b="0"/>
                <wp:docPr id="2" name="矩形 2" descr="https://mmbiz.qpic.cn/mmbiz_png/iaS4YG6gtzoh9S2zG5HKFsIg4JN9AbQJ6uAoKGhde5dibMR2icdyMUGktvCHKa97QGDicayLYkDRVsbI06SCbcvvF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_x0000_s1026" o:spid="_x0000_s1026" o:spt="1" alt="https://mmbiz.qpic.cn/mmbiz_png/iaS4YG6gtzoh9S2zG5HKFsIg4JN9AbQJ6uAoKGhde5dibMR2icdyMUGktvCHKa97QGDicayLYkDRVsbI06SCbcvvFw/640?wx_fmt=png&amp;tp=webp&amp;wxfrom=5&amp;wx_lazy=1&amp;wx_co=1" style="height:24.15pt;width:24.15pt;" filled="f" stroked="f" coordsize="21600,21600" o:gfxdata="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tZ1Rk0wAAAAMBAAAPAAAAAAAAAAEAIAAAACIAAABkcnMvZG93bnJldi54bWxQSwECFAAU&#10;AAAACACHTuJAI6jiqaECAADfBAAADgAAAAAAAAABACAAAAAiAQAAZHJzL2Uyb0RvYy54bWxQSwUG&#10;AAAAAAYABgBZAQAANQYAAAAA&#10;">
                <v:fill on="f" focussize="0,0"/>
                <v:stroke on="f"/>
                <v:imagedata o:title=""/>
                <o:lock v:ext="edit" aspectratio="t"/>
                <v:textbox>
                  <w:txbxContent>
                    <w:p>
                      <w:pPr>
                        <w:jc w:val="center"/>
                      </w:pPr>
                    </w:p>
                  </w:txbxContent>
                </v:textbox>
                <w10:wrap type="none"/>
                <w10:anchorlock/>
              </v:rect>
            </w:pict>
          </mc:Fallback>
        </mc:AlternateContent>
      </w:r>
    </w:p>
    <w:p>
      <w:pPr>
        <w:widowControl/>
        <w:shd w:val="clear" w:color="auto" w:fill="FFFFFF"/>
        <w:spacing w:line="408" w:lineRule="atLeast"/>
        <w:jc w:val="center"/>
        <w:rPr>
          <w:rFonts w:ascii="Times New Roman" w:hAnsi="Times New Roman" w:cs="Times New Roman"/>
          <w:b/>
          <w:bCs/>
          <w:color w:val="000000" w:themeColor="text1"/>
          <w:spacing w:val="8"/>
          <w:kern w:val="0"/>
          <w:sz w:val="28"/>
          <w:szCs w:val="28"/>
          <w14:textFill>
            <w14:solidFill>
              <w14:schemeClr w14:val="tx1"/>
            </w14:solidFill>
          </w14:textFill>
        </w:rPr>
      </w:pPr>
      <w:r>
        <w:rPr>
          <w:rFonts w:ascii="Times New Roman" w:hAnsi="Times New Roman" w:cs="Times New Roman"/>
          <w:b/>
          <w:bCs/>
          <w:color w:val="000000" w:themeColor="text1"/>
          <w:spacing w:val="8"/>
          <w:kern w:val="0"/>
          <w:sz w:val="28"/>
          <w:szCs w:val="28"/>
          <w14:textFill>
            <w14:solidFill>
              <w14:schemeClr w14:val="tx1"/>
            </w14:solidFill>
          </w14:textFill>
        </w:rPr>
        <w:t>论著摘要参考模板：</w:t>
      </w:r>
    </w:p>
    <w:p>
      <w:pPr>
        <w:widowControl/>
        <w:shd w:val="clear" w:color="auto" w:fill="FFFFFF"/>
        <w:spacing w:line="408" w:lineRule="atLeast"/>
        <w:jc w:val="center"/>
        <w:rPr>
          <w:rFonts w:ascii="Times New Roman" w:hAnsi="Times New Roman" w:cs="Times New Roman"/>
          <w:b/>
          <w:bCs/>
          <w:color w:val="333333"/>
          <w:spacing w:val="8"/>
          <w:kern w:val="0"/>
          <w:sz w:val="24"/>
          <w:szCs w:val="24"/>
        </w:rPr>
      </w:pPr>
      <w:r>
        <w:rPr>
          <w:rFonts w:ascii="Times New Roman" w:hAnsi="Times New Roman" w:cs="Times New Roman"/>
          <w:b/>
          <w:bCs/>
          <w:color w:val="333333"/>
          <w:spacing w:val="8"/>
          <w:kern w:val="0"/>
          <w:sz w:val="24"/>
          <w:szCs w:val="24"/>
          <w:lang w:val="en-US" w:eastAsia="zh-CN"/>
        </w:rPr>
        <w:t>心率变异性与冠心病冠脉病变程度的相关性分析</w:t>
      </w:r>
    </w:p>
    <w:p>
      <w:pPr>
        <w:widowControl/>
        <w:shd w:val="clear" w:color="auto" w:fill="FFFFFF"/>
        <w:spacing w:line="408" w:lineRule="atLeast"/>
        <w:rPr>
          <w:rFonts w:hint="eastAsia" w:ascii="Times New Roman" w:hAnsi="Times New Roman" w:cs="Times New Roman"/>
          <w:color w:val="333333"/>
          <w:spacing w:val="8"/>
          <w:kern w:val="0"/>
          <w:sz w:val="24"/>
          <w:szCs w:val="24"/>
        </w:rPr>
      </w:pPr>
      <w:bookmarkStart w:id="0" w:name="_GoBack"/>
      <w:r>
        <w:rPr>
          <w:rFonts w:hint="default" w:ascii="Times New Roman" w:hAnsi="Times New Roman" w:cs="Times New Roman"/>
          <w:color w:val="333333"/>
          <w:spacing w:val="8"/>
          <w:kern w:val="0"/>
          <w:sz w:val="24"/>
          <w:szCs w:val="24"/>
        </w:rPr>
        <w:t>【</w:t>
      </w:r>
      <w:r>
        <w:rPr>
          <w:rFonts w:hint="default" w:ascii="Times New Roman" w:hAnsi="Times New Roman" w:cs="Times New Roman"/>
          <w:b/>
          <w:bCs/>
          <w:color w:val="333333"/>
          <w:spacing w:val="8"/>
          <w:kern w:val="0"/>
          <w:sz w:val="24"/>
          <w:szCs w:val="24"/>
        </w:rPr>
        <w:t>摘要</w:t>
      </w:r>
      <w:r>
        <w:rPr>
          <w:rFonts w:hint="default" w:ascii="Times New Roman" w:hAnsi="Times New Roman" w:cs="Times New Roman"/>
          <w:color w:val="333333"/>
          <w:spacing w:val="8"/>
          <w:kern w:val="0"/>
          <w:sz w:val="24"/>
          <w:szCs w:val="24"/>
        </w:rPr>
        <w:t>】</w:t>
      </w:r>
      <w:r>
        <w:rPr>
          <w:rFonts w:hint="default" w:ascii="Times New Roman" w:hAnsi="Times New Roman" w:cs="Times New Roman"/>
          <w:b/>
          <w:bCs/>
          <w:color w:val="333333"/>
          <w:spacing w:val="8"/>
          <w:kern w:val="0"/>
          <w:sz w:val="24"/>
          <w:szCs w:val="24"/>
          <w:lang w:eastAsia="zh-CN"/>
        </w:rPr>
        <w:t>目的</w:t>
      </w:r>
      <w:r>
        <w:rPr>
          <w:rFonts w:hint="default" w:ascii="Times New Roman" w:hAnsi="Times New Roman" w:cs="Times New Roman"/>
          <w:color w:val="333333"/>
          <w:spacing w:val="8"/>
          <w:kern w:val="0"/>
          <w:sz w:val="24"/>
          <w:szCs w:val="24"/>
          <w:lang w:eastAsia="zh-CN"/>
        </w:rPr>
        <w:t xml:space="preserve"> 研究心率变异性</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HRV</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与冠心病</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CHD</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患者冠脉病变程度的相关性及意义。</w:t>
      </w:r>
      <w:r>
        <w:rPr>
          <w:rFonts w:hint="default" w:ascii="Times New Roman" w:hAnsi="Times New Roman" w:cs="Times New Roman"/>
          <w:b/>
          <w:bCs/>
          <w:color w:val="333333"/>
          <w:spacing w:val="8"/>
          <w:kern w:val="0"/>
          <w:sz w:val="24"/>
          <w:szCs w:val="24"/>
          <w:lang w:eastAsia="zh-CN"/>
        </w:rPr>
        <w:t>方法</w:t>
      </w:r>
      <w:r>
        <w:rPr>
          <w:rFonts w:hint="default" w:ascii="Times New Roman" w:hAnsi="Times New Roman" w:cs="Times New Roman"/>
          <w:color w:val="333333"/>
          <w:spacing w:val="8"/>
          <w:kern w:val="0"/>
          <w:sz w:val="24"/>
          <w:szCs w:val="24"/>
          <w:lang w:eastAsia="zh-CN"/>
        </w:rPr>
        <w:t xml:space="preserve"> 选择我院心内科住院CHD患者171例，所有CHD患者均行冠状动脉造影术或冠脉CT确诊冠状动脉病变程度判定采用Gensini评分系统，以冠脉狭窄程度划分为4组，即冠脉无狭窄组（30例），轻度组（狭窄&lt;50</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51例）中度组（狭窄50</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~75</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46例）重度组（狭窄&gt;75</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 44例）。常规进行24</w:t>
      </w:r>
      <w:r>
        <w:rPr>
          <w:rFonts w:hint="eastAsia" w:ascii="Times New Roman" w:hAnsi="Times New Roman" w:cs="Times New Roman"/>
          <w:color w:val="333333"/>
          <w:spacing w:val="8"/>
          <w:kern w:val="0"/>
          <w:sz w:val="24"/>
          <w:szCs w:val="24"/>
          <w:lang w:val="en-US" w:eastAsia="zh-CN"/>
        </w:rPr>
        <w:t>h</w:t>
      </w:r>
      <w:r>
        <w:rPr>
          <w:rFonts w:hint="default" w:ascii="Times New Roman" w:hAnsi="Times New Roman" w:cs="Times New Roman"/>
          <w:color w:val="333333"/>
          <w:spacing w:val="8"/>
          <w:kern w:val="0"/>
          <w:sz w:val="24"/>
          <w:szCs w:val="24"/>
          <w:lang w:eastAsia="zh-CN"/>
        </w:rPr>
        <w:t>动态心电监测分析比较各组间HRV指标水平及与冠脉病变程度的相关性。</w:t>
      </w:r>
      <w:r>
        <w:rPr>
          <w:rFonts w:hint="default" w:ascii="Times New Roman" w:hAnsi="Times New Roman" w:cs="Times New Roman"/>
          <w:b/>
          <w:bCs/>
          <w:color w:val="333333"/>
          <w:spacing w:val="8"/>
          <w:kern w:val="0"/>
          <w:sz w:val="24"/>
          <w:szCs w:val="24"/>
          <w:lang w:eastAsia="zh-CN"/>
        </w:rPr>
        <w:t>结果</w:t>
      </w:r>
      <w:r>
        <w:rPr>
          <w:rFonts w:hint="default" w:ascii="Times New Roman" w:hAnsi="Times New Roman" w:cs="Times New Roman"/>
          <w:color w:val="333333"/>
          <w:spacing w:val="8"/>
          <w:kern w:val="0"/>
          <w:sz w:val="24"/>
          <w:szCs w:val="24"/>
          <w:lang w:eastAsia="zh-CN"/>
        </w:rPr>
        <w:t xml:space="preserve"> </w:t>
      </w:r>
      <w:r>
        <w:rPr>
          <w:rFonts w:hint="eastAsia" w:ascii="Times New Roman" w:hAnsi="Times New Roman" w:cs="Times New Roman"/>
          <w:color w:val="333333"/>
          <w:spacing w:val="8"/>
          <w:kern w:val="0"/>
          <w:sz w:val="24"/>
          <w:szCs w:val="24"/>
          <w:lang w:val="en-US" w:eastAsia="zh-CN"/>
        </w:rPr>
        <w:t>4</w:t>
      </w:r>
      <w:r>
        <w:rPr>
          <w:rFonts w:hint="default" w:ascii="Times New Roman" w:hAnsi="Times New Roman" w:cs="Times New Roman"/>
          <w:color w:val="333333"/>
          <w:spacing w:val="8"/>
          <w:kern w:val="0"/>
          <w:sz w:val="24"/>
          <w:szCs w:val="24"/>
          <w:lang w:eastAsia="zh-CN"/>
        </w:rPr>
        <w:t>组间24</w:t>
      </w:r>
      <w:r>
        <w:rPr>
          <w:rFonts w:hint="eastAsia" w:ascii="Times New Roman" w:hAnsi="Times New Roman" w:cs="Times New Roman"/>
          <w:color w:val="333333"/>
          <w:spacing w:val="8"/>
          <w:kern w:val="0"/>
          <w:sz w:val="24"/>
          <w:szCs w:val="24"/>
          <w:lang w:val="en-US" w:eastAsia="zh-CN"/>
        </w:rPr>
        <w:t>h</w:t>
      </w:r>
      <w:r>
        <w:rPr>
          <w:rFonts w:hint="default" w:ascii="Times New Roman" w:hAnsi="Times New Roman" w:cs="Times New Roman"/>
          <w:color w:val="333333"/>
          <w:spacing w:val="8"/>
          <w:kern w:val="0"/>
          <w:sz w:val="24"/>
          <w:szCs w:val="24"/>
          <w:lang w:eastAsia="zh-CN"/>
        </w:rPr>
        <w:t>正常RR间期的标准差</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SDNN</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、24</w:t>
      </w:r>
      <w:r>
        <w:rPr>
          <w:rFonts w:hint="eastAsia" w:ascii="Times New Roman" w:hAnsi="Times New Roman" w:cs="Times New Roman"/>
          <w:color w:val="333333"/>
          <w:spacing w:val="8"/>
          <w:kern w:val="0"/>
          <w:sz w:val="24"/>
          <w:szCs w:val="24"/>
          <w:lang w:val="en-US" w:eastAsia="zh-CN"/>
        </w:rPr>
        <w:t>h</w:t>
      </w:r>
      <w:r>
        <w:rPr>
          <w:rFonts w:hint="default" w:ascii="Times New Roman" w:hAnsi="Times New Roman" w:cs="Times New Roman"/>
          <w:color w:val="333333"/>
          <w:spacing w:val="8"/>
          <w:kern w:val="0"/>
          <w:sz w:val="24"/>
          <w:szCs w:val="24"/>
          <w:lang w:eastAsia="zh-CN"/>
        </w:rPr>
        <w:t>每5minRR间期平均值的标准差(SDANN)、相邻正常RR间期差值的均方根</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rMSSD</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、相邻正常RR间期差值&gt;50ms的心搏数占24</w:t>
      </w:r>
      <w:r>
        <w:rPr>
          <w:rFonts w:hint="eastAsia" w:ascii="Times New Roman" w:hAnsi="Times New Roman" w:cs="Times New Roman"/>
          <w:color w:val="333333"/>
          <w:spacing w:val="8"/>
          <w:kern w:val="0"/>
          <w:sz w:val="24"/>
          <w:szCs w:val="24"/>
          <w:lang w:val="en-US" w:eastAsia="zh-CN"/>
        </w:rPr>
        <w:t>h</w:t>
      </w:r>
      <w:r>
        <w:rPr>
          <w:rFonts w:hint="default" w:ascii="Times New Roman" w:hAnsi="Times New Roman" w:cs="Times New Roman"/>
          <w:color w:val="333333"/>
          <w:spacing w:val="8"/>
          <w:kern w:val="0"/>
          <w:sz w:val="24"/>
          <w:szCs w:val="24"/>
          <w:lang w:eastAsia="zh-CN"/>
        </w:rPr>
        <w:t>总RR间期数的百分比（PNN50）差异均具有统计学意义，且随着冠脉病变程度的加重，HRV指标数值显著降低</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i/>
          <w:iCs/>
          <w:color w:val="333333"/>
          <w:spacing w:val="8"/>
          <w:kern w:val="0"/>
          <w:sz w:val="24"/>
          <w:szCs w:val="24"/>
          <w:lang w:eastAsia="zh-CN"/>
        </w:rPr>
        <w:t>P</w:t>
      </w:r>
      <w:r>
        <w:rPr>
          <w:rFonts w:hint="default" w:ascii="Times New Roman" w:hAnsi="Times New Roman" w:cs="Times New Roman"/>
          <w:color w:val="333333"/>
          <w:spacing w:val="8"/>
          <w:kern w:val="0"/>
          <w:sz w:val="24"/>
          <w:szCs w:val="24"/>
          <w:lang w:eastAsia="zh-CN"/>
        </w:rPr>
        <w:t>&lt;0.05或0.01</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；Logistic多因素回归分析表明，HRV是加重患者冠状动脉病变的独立危险因素</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i/>
          <w:iCs/>
          <w:color w:val="333333"/>
          <w:spacing w:val="8"/>
          <w:kern w:val="0"/>
          <w:sz w:val="24"/>
          <w:szCs w:val="24"/>
          <w:lang w:eastAsia="zh-CN"/>
        </w:rPr>
        <w:t>OR</w:t>
      </w:r>
      <w:r>
        <w:rPr>
          <w:rFonts w:hint="default" w:ascii="Times New Roman" w:hAnsi="Times New Roman" w:cs="Times New Roman"/>
          <w:color w:val="333333"/>
          <w:spacing w:val="8"/>
          <w:kern w:val="0"/>
          <w:sz w:val="24"/>
          <w:szCs w:val="24"/>
          <w:lang w:eastAsia="zh-CN"/>
        </w:rPr>
        <w:t>=1.3593~3.254,</w:t>
      </w:r>
      <w:r>
        <w:rPr>
          <w:rFonts w:hint="default" w:ascii="Times New Roman" w:hAnsi="Times New Roman" w:cs="Times New Roman"/>
          <w:i/>
          <w:iCs/>
          <w:color w:val="333333"/>
          <w:spacing w:val="8"/>
          <w:kern w:val="0"/>
          <w:sz w:val="24"/>
          <w:szCs w:val="24"/>
          <w:lang w:eastAsia="zh-CN"/>
        </w:rPr>
        <w:t>P</w:t>
      </w:r>
      <w:r>
        <w:rPr>
          <w:rFonts w:hint="default" w:ascii="Times New Roman" w:hAnsi="Times New Roman" w:cs="Times New Roman"/>
          <w:color w:val="333333"/>
          <w:spacing w:val="8"/>
          <w:kern w:val="0"/>
          <w:sz w:val="24"/>
          <w:szCs w:val="24"/>
          <w:lang w:eastAsia="zh-CN"/>
        </w:rPr>
        <w:t>&lt;0.05或&lt;0.01</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。Spearso</w:t>
      </w:r>
      <w:r>
        <w:rPr>
          <w:rFonts w:hint="eastAsia" w:ascii="Times New Roman" w:hAnsi="Times New Roman" w:cs="Times New Roman"/>
          <w:color w:val="333333"/>
          <w:spacing w:val="8"/>
          <w:kern w:val="0"/>
          <w:sz w:val="24"/>
          <w:szCs w:val="24"/>
          <w:lang w:val="en-US" w:eastAsia="zh-CN"/>
        </w:rPr>
        <w:t>n</w:t>
      </w:r>
      <w:r>
        <w:rPr>
          <w:rFonts w:hint="default" w:ascii="Times New Roman" w:hAnsi="Times New Roman" w:cs="Times New Roman"/>
          <w:color w:val="333333"/>
          <w:spacing w:val="8"/>
          <w:kern w:val="0"/>
          <w:sz w:val="24"/>
          <w:szCs w:val="24"/>
          <w:lang w:eastAsia="zh-CN"/>
        </w:rPr>
        <w:t>相关分析显示，SDNN、SDANN、SDANN、PNN5</w:t>
      </w:r>
      <w:r>
        <w:rPr>
          <w:rFonts w:hint="eastAsia" w:ascii="Times New Roman" w:hAnsi="Times New Roman" w:cs="Times New Roman"/>
          <w:color w:val="333333"/>
          <w:spacing w:val="8"/>
          <w:kern w:val="0"/>
          <w:sz w:val="24"/>
          <w:szCs w:val="24"/>
          <w:lang w:val="en-US" w:eastAsia="zh-CN"/>
        </w:rPr>
        <w:t>0</w:t>
      </w:r>
      <w:r>
        <w:rPr>
          <w:rFonts w:hint="default" w:ascii="Times New Roman" w:hAnsi="Times New Roman" w:cs="Times New Roman"/>
          <w:color w:val="333333"/>
          <w:spacing w:val="8"/>
          <w:kern w:val="0"/>
          <w:sz w:val="24"/>
          <w:szCs w:val="24"/>
          <w:lang w:eastAsia="zh-CN"/>
        </w:rPr>
        <w:t>与Gensini评分值均呈明显负相关</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i/>
          <w:iCs/>
          <w:color w:val="333333"/>
          <w:spacing w:val="8"/>
          <w:kern w:val="0"/>
          <w:sz w:val="24"/>
          <w:szCs w:val="24"/>
          <w:lang w:eastAsia="zh-CN"/>
        </w:rPr>
        <w:t>r</w:t>
      </w:r>
      <w:r>
        <w:rPr>
          <w:rFonts w:hint="default" w:ascii="Times New Roman" w:hAnsi="Times New Roman" w:cs="Times New Roman"/>
          <w:color w:val="333333"/>
          <w:spacing w:val="8"/>
          <w:kern w:val="0"/>
          <w:sz w:val="24"/>
          <w:szCs w:val="24"/>
          <w:lang w:eastAsia="zh-CN"/>
        </w:rPr>
        <w:t>＝-0.510</w:t>
      </w:r>
      <w:r>
        <w:rPr>
          <w:rFonts w:hint="eastAsia" w:ascii="Times New Roman" w:hAnsi="Times New Roman" w:cs="Times New Roman"/>
          <w:color w:val="333333"/>
          <w:spacing w:val="8"/>
          <w:kern w:val="0"/>
          <w:sz w:val="24"/>
          <w:szCs w:val="24"/>
          <w:lang w:val="en-US" w:eastAsia="zh-CN"/>
        </w:rPr>
        <w:t xml:space="preserve"> </w:t>
      </w:r>
      <w:r>
        <w:rPr>
          <w:rFonts w:hint="default" w:ascii="Times New Roman" w:hAnsi="Times New Roman" w:cs="Times New Roman"/>
          <w:color w:val="333333"/>
          <w:spacing w:val="8"/>
          <w:kern w:val="0"/>
          <w:sz w:val="24"/>
          <w:szCs w:val="24"/>
          <w:lang w:eastAsia="zh-CN"/>
        </w:rPr>
        <w:t>~0.2721</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i/>
          <w:iCs/>
          <w:color w:val="333333"/>
          <w:spacing w:val="8"/>
          <w:kern w:val="0"/>
          <w:sz w:val="24"/>
          <w:szCs w:val="24"/>
          <w:lang w:eastAsia="zh-CN"/>
        </w:rPr>
        <w:t>P</w:t>
      </w:r>
      <w:r>
        <w:rPr>
          <w:rFonts w:hint="default" w:ascii="Times New Roman" w:hAnsi="Times New Roman" w:cs="Times New Roman"/>
          <w:color w:val="333333"/>
          <w:spacing w:val="8"/>
          <w:kern w:val="0"/>
          <w:sz w:val="24"/>
          <w:szCs w:val="24"/>
          <w:lang w:eastAsia="zh-CN"/>
        </w:rPr>
        <w:t>&lt;0.05</w:t>
      </w:r>
      <w:r>
        <w:rPr>
          <w:rFonts w:hint="eastAsia" w:ascii="Times New Roman" w:hAnsi="Times New Roman" w:cs="Times New Roman"/>
          <w:color w:val="333333"/>
          <w:spacing w:val="8"/>
          <w:kern w:val="0"/>
          <w:sz w:val="24"/>
          <w:szCs w:val="24"/>
          <w:lang w:val="en-US" w:eastAsia="zh-CN"/>
        </w:rPr>
        <w:t>)</w:t>
      </w:r>
      <w:r>
        <w:rPr>
          <w:rFonts w:hint="default" w:ascii="Times New Roman" w:hAnsi="Times New Roman" w:cs="Times New Roman"/>
          <w:color w:val="333333"/>
          <w:spacing w:val="8"/>
          <w:kern w:val="0"/>
          <w:sz w:val="24"/>
          <w:szCs w:val="24"/>
          <w:lang w:eastAsia="zh-CN"/>
        </w:rPr>
        <w:t>。</w:t>
      </w:r>
      <w:r>
        <w:rPr>
          <w:rFonts w:hint="default" w:ascii="Times New Roman" w:hAnsi="Times New Roman" w:cs="Times New Roman"/>
          <w:b/>
          <w:bCs/>
          <w:color w:val="333333"/>
          <w:spacing w:val="8"/>
          <w:kern w:val="0"/>
          <w:sz w:val="24"/>
          <w:szCs w:val="24"/>
          <w:lang w:eastAsia="zh-CN"/>
        </w:rPr>
        <w:t>结论</w:t>
      </w:r>
      <w:r>
        <w:rPr>
          <w:rFonts w:hint="default" w:ascii="Times New Roman" w:hAnsi="Times New Roman" w:cs="Times New Roman"/>
          <w:color w:val="333333"/>
          <w:spacing w:val="8"/>
          <w:kern w:val="0"/>
          <w:sz w:val="24"/>
          <w:szCs w:val="24"/>
          <w:lang w:eastAsia="zh-CN"/>
        </w:rPr>
        <w:t xml:space="preserve"> 心率变异性对评估冠心病患者冠脉病变程度有一定临床应用价值</w:t>
      </w:r>
      <w:r>
        <w:rPr>
          <w:rFonts w:hint="eastAsia" w:ascii="Times New Roman" w:hAnsi="Times New Roman" w:cs="Times New Roman"/>
          <w:color w:val="333333"/>
          <w:spacing w:val="8"/>
          <w:kern w:val="0"/>
          <w:sz w:val="24"/>
          <w:szCs w:val="24"/>
          <w:lang w:eastAsia="zh-CN"/>
        </w:rPr>
        <w:t>。</w:t>
      </w:r>
    </w:p>
    <w:bookmarkEnd w:id="0"/>
    <w:p>
      <w:pPr>
        <w:widowControl/>
        <w:shd w:val="clear" w:color="auto" w:fill="FFFFFF"/>
        <w:spacing w:line="408" w:lineRule="atLeast"/>
        <w:rPr>
          <w:rFonts w:hint="default" w:ascii="Times New Roman" w:hAnsi="Times New Roman" w:cs="Times New Roman"/>
          <w:b/>
          <w:bCs/>
          <w:color w:val="333333"/>
          <w:spacing w:val="8"/>
          <w:kern w:val="0"/>
          <w:sz w:val="24"/>
          <w:szCs w:val="24"/>
          <w:lang w:val="en-US" w:eastAsia="zh-CN"/>
        </w:rPr>
      </w:pPr>
      <w:r>
        <w:rPr>
          <w:rFonts w:ascii="Times New Roman" w:hAnsi="Times New Roman" w:cs="Times New Roman"/>
          <w:color w:val="333333"/>
          <w:spacing w:val="8"/>
          <w:kern w:val="0"/>
          <w:sz w:val="24"/>
          <w:szCs w:val="24"/>
        </w:rPr>
        <w:t>【</w:t>
      </w:r>
      <w:r>
        <w:rPr>
          <w:rFonts w:ascii="Times New Roman" w:hAnsi="Times New Roman" w:cs="Times New Roman"/>
          <w:b/>
          <w:bCs/>
          <w:color w:val="333333"/>
          <w:spacing w:val="8"/>
          <w:kern w:val="0"/>
          <w:sz w:val="24"/>
          <w:szCs w:val="24"/>
        </w:rPr>
        <w:t>关键词</w:t>
      </w:r>
      <w:r>
        <w:rPr>
          <w:rFonts w:ascii="Times New Roman" w:hAnsi="Times New Roman" w:cs="Times New Roman"/>
          <w:color w:val="333333"/>
          <w:spacing w:val="8"/>
          <w:kern w:val="0"/>
          <w:sz w:val="24"/>
          <w:szCs w:val="24"/>
        </w:rPr>
        <w:t>】</w:t>
      </w:r>
      <w:r>
        <w:rPr>
          <w:rFonts w:ascii="Times New Roman" w:hAnsi="Times New Roman" w:cs="Times New Roman"/>
          <w:b/>
          <w:bCs/>
          <w:color w:val="333333"/>
          <w:spacing w:val="8"/>
          <w:kern w:val="0"/>
          <w:sz w:val="24"/>
          <w:szCs w:val="24"/>
          <w:lang w:val="en-US" w:eastAsia="zh-CN"/>
        </w:rPr>
        <w:t>冠心病；</w:t>
      </w:r>
      <w:r>
        <w:rPr>
          <w:rFonts w:hint="default" w:ascii="Times New Roman" w:hAnsi="Times New Roman" w:cs="Times New Roman"/>
          <w:b/>
          <w:bCs/>
          <w:color w:val="333333"/>
          <w:spacing w:val="8"/>
          <w:kern w:val="0"/>
          <w:sz w:val="24"/>
          <w:szCs w:val="24"/>
          <w:lang w:val="en-US" w:eastAsia="zh-CN"/>
        </w:rPr>
        <w:t>心率；冠状动脉狭窄</w:t>
      </w:r>
    </w:p>
    <w:p>
      <w:pPr>
        <w:widowControl/>
        <w:shd w:val="clear" w:color="auto" w:fill="FFFFFF"/>
        <w:spacing w:line="408" w:lineRule="atLeast"/>
        <w:ind w:firstLine="514" w:firstLineChars="200"/>
        <w:rPr>
          <w:rFonts w:hint="default" w:ascii="Times New Roman" w:hAnsi="Times New Roman" w:cs="Times New Roman"/>
          <w:b/>
          <w:bCs/>
          <w:color w:val="333333"/>
          <w:spacing w:val="8"/>
          <w:kern w:val="0"/>
          <w:sz w:val="24"/>
          <w:szCs w:val="24"/>
          <w:lang w:val="en-US" w:eastAsia="zh-CN"/>
        </w:rPr>
      </w:pPr>
      <w:r>
        <w:rPr>
          <w:rFonts w:hint="eastAsia" w:ascii="Times New Roman" w:hAnsi="Times New Roman" w:cs="Times New Roman"/>
          <w:b/>
          <w:bCs/>
          <w:color w:val="333333"/>
          <w:spacing w:val="8"/>
          <w:kern w:val="0"/>
          <w:sz w:val="24"/>
          <w:szCs w:val="24"/>
          <w:lang w:val="en-US" w:eastAsia="zh-CN"/>
        </w:rPr>
        <w:t>正文....</w:t>
      </w:r>
    </w:p>
    <w:p>
      <w:pPr>
        <w:widowControl/>
        <w:shd w:val="clear" w:color="auto" w:fill="FFFFFF"/>
        <w:spacing w:line="408" w:lineRule="atLeast"/>
        <w:jc w:val="center"/>
        <w:rPr>
          <w:rFonts w:ascii="Times New Roman" w:hAnsi="Times New Roman" w:cs="Times New Roman"/>
          <w:color w:val="333333"/>
          <w:spacing w:val="8"/>
          <w:kern w:val="0"/>
          <w:sz w:val="24"/>
          <w:szCs w:val="24"/>
        </w:rPr>
      </w:pPr>
      <w:r>
        <w:rPr>
          <w:rFonts w:ascii="Times New Roman" w:hAnsi="Times New Roman" w:cs="Times New Roman"/>
          <w:b/>
          <w:bCs/>
          <w:color w:val="000000" w:themeColor="text1"/>
          <w:spacing w:val="8"/>
          <w:kern w:val="0"/>
          <w:sz w:val="28"/>
          <w:szCs w:val="28"/>
          <w14:textFill>
            <w14:solidFill>
              <w14:schemeClr w14:val="tx1"/>
            </w14:solidFill>
          </w14:textFill>
        </w:rPr>
        <w:t>综述摘要参考模板</w:t>
      </w:r>
      <w:r>
        <w:rPr>
          <w:rFonts w:ascii="Times New Roman" w:hAnsi="Times New Roman" w:cs="Times New Roman"/>
          <w:color w:val="333333"/>
          <w:spacing w:val="8"/>
          <w:kern w:val="0"/>
          <w:sz w:val="24"/>
          <w:szCs w:val="24"/>
        </w:rPr>
        <w:t>：</w:t>
      </w:r>
    </w:p>
    <w:p>
      <w:pPr>
        <w:widowControl/>
        <w:shd w:val="clear" w:color="auto" w:fill="FFFFFF"/>
        <w:spacing w:line="408" w:lineRule="atLeast"/>
        <w:jc w:val="center"/>
        <w:rPr>
          <w:rFonts w:hint="eastAsia" w:ascii="Times New Roman" w:hAnsi="Times New Roman" w:cs="Times New Roman"/>
          <w:b/>
          <w:bCs/>
          <w:color w:val="333333"/>
          <w:spacing w:val="8"/>
          <w:kern w:val="0"/>
          <w:sz w:val="24"/>
          <w:szCs w:val="24"/>
        </w:rPr>
      </w:pPr>
      <w:r>
        <w:rPr>
          <w:rFonts w:hint="eastAsia" w:ascii="Times New Roman" w:hAnsi="Times New Roman" w:cs="Times New Roman"/>
          <w:b/>
          <w:bCs/>
          <w:color w:val="333333"/>
          <w:spacing w:val="8"/>
          <w:kern w:val="0"/>
          <w:sz w:val="24"/>
          <w:szCs w:val="24"/>
        </w:rPr>
        <w:t>心脏康复依从性相关评估工具的研究进展</w:t>
      </w:r>
    </w:p>
    <w:p>
      <w:pPr>
        <w:widowControl/>
        <w:shd w:val="clear" w:color="auto" w:fill="FFFFFF"/>
        <w:spacing w:line="408" w:lineRule="atLeast"/>
        <w:rPr>
          <w:rFonts w:hint="eastAsia" w:ascii="Times New Roman" w:hAnsi="Times New Roman" w:cs="Times New Roman"/>
          <w:color w:val="333333"/>
          <w:spacing w:val="8"/>
          <w:kern w:val="0"/>
          <w:sz w:val="24"/>
          <w:szCs w:val="24"/>
        </w:rPr>
      </w:pPr>
      <w:r>
        <w:rPr>
          <w:rFonts w:ascii="Times New Roman" w:hAnsi="Times New Roman" w:cs="Times New Roman"/>
          <w:color w:val="333333"/>
          <w:spacing w:val="8"/>
          <w:kern w:val="0"/>
          <w:sz w:val="24"/>
          <w:szCs w:val="24"/>
        </w:rPr>
        <w:t>【</w:t>
      </w:r>
      <w:r>
        <w:rPr>
          <w:rFonts w:ascii="Times New Roman" w:hAnsi="Times New Roman" w:cs="Times New Roman"/>
          <w:b/>
          <w:bCs/>
          <w:color w:val="333333"/>
          <w:spacing w:val="8"/>
          <w:kern w:val="0"/>
          <w:sz w:val="24"/>
          <w:szCs w:val="24"/>
        </w:rPr>
        <w:t>摘要</w:t>
      </w:r>
      <w:r>
        <w:rPr>
          <w:rFonts w:ascii="Times New Roman" w:hAnsi="Times New Roman" w:cs="Times New Roman"/>
          <w:color w:val="333333"/>
          <w:spacing w:val="8"/>
          <w:kern w:val="0"/>
          <w:sz w:val="24"/>
          <w:szCs w:val="24"/>
        </w:rPr>
        <w:t>】</w:t>
      </w:r>
      <w:r>
        <w:rPr>
          <w:rFonts w:hint="eastAsia" w:ascii="Times New Roman" w:hAnsi="Times New Roman" w:cs="Times New Roman"/>
          <w:color w:val="333333"/>
          <w:spacing w:val="8"/>
          <w:kern w:val="0"/>
          <w:sz w:val="24"/>
          <w:szCs w:val="24"/>
        </w:rPr>
        <w:t>心脏康复的积极效果已经得到证实, 但是患者参与心脏康复的依从性不容乐观。国内外近些年诸多研究探讨心脏康复依从性低的原因并形成相关评估工具。因此本文就心脏康复依从性相关评估工具进行综述, 介绍心脏康复偏爱形式量表、心脏康复注册障碍量表、心脏康复障碍量表、心脏康复信息需求量表等量表的内容、信效度、优缺点, 以期为医务人员合理选择相关评估工具提供科学参考与借鉴。</w:t>
      </w:r>
    </w:p>
    <w:p>
      <w:pPr>
        <w:widowControl/>
        <w:shd w:val="clear" w:color="auto" w:fill="FFFFFF"/>
        <w:spacing w:line="408" w:lineRule="atLeast"/>
        <w:rPr>
          <w:rFonts w:hint="eastAsia" w:ascii="Times New Roman" w:hAnsi="Times New Roman" w:cs="Times New Roman"/>
          <w:b/>
          <w:bCs/>
          <w:color w:val="333333"/>
          <w:spacing w:val="8"/>
          <w:kern w:val="0"/>
          <w:sz w:val="24"/>
          <w:szCs w:val="24"/>
          <w:lang w:val="en-US" w:eastAsia="zh-CN"/>
        </w:rPr>
      </w:pPr>
      <w:r>
        <w:rPr>
          <w:rFonts w:ascii="Times New Roman" w:hAnsi="Times New Roman" w:cs="Times New Roman"/>
          <w:color w:val="333333"/>
          <w:spacing w:val="8"/>
          <w:kern w:val="0"/>
          <w:sz w:val="24"/>
          <w:szCs w:val="24"/>
        </w:rPr>
        <w:t>【</w:t>
      </w:r>
      <w:r>
        <w:rPr>
          <w:rFonts w:ascii="Times New Roman" w:hAnsi="Times New Roman" w:cs="Times New Roman"/>
          <w:b/>
          <w:bCs/>
          <w:color w:val="333333"/>
          <w:spacing w:val="8"/>
          <w:kern w:val="0"/>
          <w:sz w:val="24"/>
          <w:szCs w:val="24"/>
        </w:rPr>
        <w:t>关键词</w:t>
      </w:r>
      <w:r>
        <w:rPr>
          <w:rFonts w:ascii="Times New Roman" w:hAnsi="Times New Roman" w:cs="Times New Roman"/>
          <w:color w:val="333333"/>
          <w:spacing w:val="8"/>
          <w:kern w:val="0"/>
          <w:sz w:val="24"/>
          <w:szCs w:val="24"/>
        </w:rPr>
        <w:t>】</w:t>
      </w:r>
      <w:r>
        <w:rPr>
          <w:rFonts w:hint="eastAsia" w:ascii="Times New Roman" w:hAnsi="Times New Roman" w:cs="Times New Roman"/>
          <w:b/>
          <w:bCs/>
          <w:color w:val="333333"/>
          <w:spacing w:val="8"/>
          <w:kern w:val="0"/>
          <w:sz w:val="24"/>
          <w:szCs w:val="24"/>
          <w:lang w:val="en-US" w:eastAsia="zh-CN"/>
        </w:rPr>
        <w:t>心脏康复</w:t>
      </w:r>
      <w:r>
        <w:rPr>
          <w:rFonts w:ascii="Times New Roman" w:hAnsi="Times New Roman" w:cs="Times New Roman"/>
          <w:b/>
          <w:bCs/>
          <w:color w:val="333333"/>
          <w:spacing w:val="8"/>
          <w:kern w:val="0"/>
          <w:sz w:val="24"/>
          <w:szCs w:val="24"/>
        </w:rPr>
        <w:t>；</w:t>
      </w:r>
      <w:r>
        <w:rPr>
          <w:rFonts w:hint="eastAsia" w:ascii="Times New Roman" w:hAnsi="Times New Roman" w:cs="Times New Roman"/>
          <w:b/>
          <w:bCs/>
          <w:color w:val="333333"/>
          <w:spacing w:val="8"/>
          <w:kern w:val="0"/>
          <w:sz w:val="24"/>
          <w:szCs w:val="24"/>
          <w:lang w:val="en-US" w:eastAsia="zh-CN"/>
        </w:rPr>
        <w:t>依从性</w:t>
      </w:r>
      <w:r>
        <w:rPr>
          <w:rFonts w:ascii="Times New Roman" w:hAnsi="Times New Roman" w:cs="Times New Roman"/>
          <w:b/>
          <w:bCs/>
          <w:color w:val="333333"/>
          <w:spacing w:val="8"/>
          <w:kern w:val="0"/>
          <w:sz w:val="24"/>
          <w:szCs w:val="24"/>
        </w:rPr>
        <w:t>；</w:t>
      </w:r>
      <w:r>
        <w:rPr>
          <w:rFonts w:hint="eastAsia" w:ascii="Times New Roman" w:hAnsi="Times New Roman" w:cs="Times New Roman"/>
          <w:b/>
          <w:bCs/>
          <w:color w:val="333333"/>
          <w:spacing w:val="8"/>
          <w:kern w:val="0"/>
          <w:sz w:val="24"/>
          <w:szCs w:val="24"/>
          <w:lang w:val="en-US" w:eastAsia="zh-CN"/>
        </w:rPr>
        <w:t>评估工具；综述</w:t>
      </w:r>
    </w:p>
    <w:p>
      <w:pPr>
        <w:widowControl/>
        <w:shd w:val="clear" w:color="auto" w:fill="FFFFFF"/>
        <w:spacing w:line="408" w:lineRule="atLeast"/>
        <w:ind w:firstLine="514" w:firstLineChars="200"/>
        <w:rPr>
          <w:rFonts w:hint="default" w:ascii="Times New Roman" w:hAnsi="Times New Roman" w:cs="Times New Roman"/>
          <w:b/>
          <w:bCs/>
          <w:color w:val="333333"/>
          <w:spacing w:val="8"/>
          <w:kern w:val="0"/>
          <w:sz w:val="24"/>
          <w:szCs w:val="24"/>
          <w:lang w:val="en-US" w:eastAsia="zh-CN"/>
        </w:rPr>
      </w:pPr>
      <w:r>
        <w:rPr>
          <w:rFonts w:hint="eastAsia" w:ascii="Times New Roman" w:hAnsi="Times New Roman" w:cs="Times New Roman"/>
          <w:b/>
          <w:bCs/>
          <w:color w:val="333333"/>
          <w:spacing w:val="8"/>
          <w:kern w:val="0"/>
          <w:sz w:val="24"/>
          <w:szCs w:val="24"/>
          <w:lang w:val="en-US" w:eastAsia="zh-CN"/>
        </w:rPr>
        <w:t>正文.....</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5NDdlNDRmMGEyOWE1MTVhZjcwMmJmYTU2NDdkNDcifQ=="/>
  </w:docVars>
  <w:rsids>
    <w:rsidRoot w:val="00000000"/>
    <w:rsid w:val="05DB2680"/>
    <w:rsid w:val="06161F7A"/>
    <w:rsid w:val="08866949"/>
    <w:rsid w:val="0A776A58"/>
    <w:rsid w:val="10D24A96"/>
    <w:rsid w:val="13BF6101"/>
    <w:rsid w:val="14E51999"/>
    <w:rsid w:val="16AB4314"/>
    <w:rsid w:val="1E8255F6"/>
    <w:rsid w:val="21FE6EAE"/>
    <w:rsid w:val="273B554D"/>
    <w:rsid w:val="2B5D709E"/>
    <w:rsid w:val="2CCA00D1"/>
    <w:rsid w:val="30BE6BB4"/>
    <w:rsid w:val="30C233FA"/>
    <w:rsid w:val="38ED39D9"/>
    <w:rsid w:val="3EFE4AE1"/>
    <w:rsid w:val="403C54EE"/>
    <w:rsid w:val="44B87620"/>
    <w:rsid w:val="4622495A"/>
    <w:rsid w:val="466A6AD0"/>
    <w:rsid w:val="48AA5180"/>
    <w:rsid w:val="49671C77"/>
    <w:rsid w:val="4A311C0F"/>
    <w:rsid w:val="4EF31406"/>
    <w:rsid w:val="507251B8"/>
    <w:rsid w:val="597E3162"/>
    <w:rsid w:val="5CCD158C"/>
    <w:rsid w:val="5F6C2EC6"/>
    <w:rsid w:val="62964860"/>
    <w:rsid w:val="65595927"/>
    <w:rsid w:val="678A6717"/>
    <w:rsid w:val="6D9E3983"/>
    <w:rsid w:val="6EEE3985"/>
    <w:rsid w:val="73B8048D"/>
    <w:rsid w:val="75932295"/>
    <w:rsid w:val="76EE7E19"/>
    <w:rsid w:val="780C3952"/>
    <w:rsid w:val="7D043DF7"/>
    <w:rsid w:val="7E8F4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673</Words>
  <Characters>862</Characters>
  <Lines>0</Lines>
  <Paragraphs>0</Paragraphs>
  <TotalTime>17</TotalTime>
  <ScaleCrop>false</ScaleCrop>
  <LinksUpToDate>false</LinksUpToDate>
  <CharactersWithSpaces>890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2019-11-08T09:17:00Z</dcterms:created>
  <dc:creator>pc</dc:creator>
  <cp:lastModifiedBy>lanyun169</cp:lastModifiedBy>
  <dcterms:modified xsi:type="dcterms:W3CDTF">2022-08-25T04:43:07Z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E1FB606C93FA412993A66C54268C0998</vt:lpwstr>
  </property>
</Properties>
</file>